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before="151" w:beforeLines="25"/>
        <w:jc w:val="right"/>
        <w:rPr>
          <w:rFonts w:eastAsia="仿宋_GB2312"/>
          <w:sz w:val="32"/>
          <w:szCs w:val="32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</w:t>
      </w:r>
      <w:r>
        <w:rPr>
          <w:rFonts w:eastAsia="仿宋_GB2312"/>
          <w:sz w:val="32"/>
          <w:szCs w:val="32"/>
        </w:rPr>
        <w:t>国毒</w:t>
      </w:r>
      <w:r>
        <w:rPr>
          <w:rFonts w:hint="eastAsia" w:eastAsia="仿宋_GB2312"/>
          <w:sz w:val="32"/>
          <w:szCs w:val="32"/>
          <w:lang w:val="en-US" w:eastAsia="zh-CN"/>
        </w:rPr>
        <w:t>陕</w:t>
      </w:r>
      <w:r>
        <w:rPr>
          <w:rFonts w:eastAsia="仿宋_GB2312"/>
          <w:sz w:val="32"/>
          <w:szCs w:val="32"/>
        </w:rPr>
        <w:t>鉴字〔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${year}</w:t>
      </w:r>
      <w:r>
        <w:rPr>
          <w:rFonts w:eastAsia="仿宋_GB2312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${serialNumber}</w:t>
      </w:r>
      <w:r>
        <w:rPr>
          <w:rFonts w:eastAsia="仿宋_GB2312"/>
          <w:sz w:val="32"/>
          <w:szCs w:val="32"/>
        </w:rPr>
        <w:t>号</w:t>
      </w:r>
    </w:p>
    <w:p>
      <w:pPr>
        <w:widowControl w:val="0"/>
        <w:tabs>
          <w:tab w:val="left" w:pos="709"/>
          <w:tab w:val="left" w:pos="993"/>
        </w:tabs>
        <w:jc w:val="center"/>
        <w:rPr>
          <w:rFonts w:eastAsia="方正小标宋简体"/>
          <w:sz w:val="44"/>
          <w:szCs w:val="44"/>
        </w:rPr>
      </w:pPr>
      <w:r>
        <w:rPr>
          <w:rFonts w:hint="eastAsia" w:ascii="仿宋" w:hAnsi="仿宋" w:eastAsia="仿宋" w:cs="仿宋"/>
          <w:sz w:val="44"/>
          <w:szCs w:val="44"/>
        </w:rPr>
        <w:t>检 验 报 告</w:t>
      </w:r>
    </w:p>
    <w:p>
      <w:pPr>
        <w:widowControl w:val="0"/>
        <w:numPr>
          <w:ilvl w:val="0"/>
          <w:numId w:val="1"/>
        </w:numPr>
        <w:tabs>
          <w:tab w:val="left" w:pos="709"/>
        </w:tabs>
        <w:ind w:left="0" w:firstLine="0"/>
        <w:jc w:val="both"/>
        <w:rPr>
          <w:rFonts w:eastAsia="仿宋_GB2312"/>
          <w:sz w:val="32"/>
          <w:szCs w:val="32"/>
        </w:rPr>
      </w:pPr>
      <w:r>
        <w:rPr>
          <w:rFonts w:eastAsia="黑体"/>
          <w:sz w:val="32"/>
          <w:szCs w:val="32"/>
        </w:rPr>
        <w:t>委托单位</w:t>
      </w:r>
      <w:r>
        <w:rPr>
          <w:rFonts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${clientOrgName}</w:t>
      </w:r>
    </w:p>
    <w:p>
      <w:pPr>
        <w:widowControl w:val="0"/>
        <w:numPr>
          <w:ilvl w:val="0"/>
          <w:numId w:val="1"/>
        </w:numPr>
        <w:tabs>
          <w:tab w:val="left" w:pos="709"/>
        </w:tabs>
        <w:ind w:left="0" w:firstLine="0"/>
        <w:jc w:val="both"/>
        <w:rPr>
          <w:rFonts w:ascii="仿宋_GB2312" w:eastAsia="仿宋_GB2312"/>
          <w:sz w:val="32"/>
          <w:szCs w:val="32"/>
        </w:rPr>
      </w:pPr>
      <w:r>
        <w:rPr>
          <w:rFonts w:eastAsia="黑体"/>
          <w:sz w:val="32"/>
          <w:szCs w:val="32"/>
        </w:rPr>
        <w:t>送 检 人</w:t>
      </w:r>
      <w:r>
        <w:rPr>
          <w:rFonts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${deliverer1Name}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${deliverer2Name}</w:t>
      </w:r>
    </w:p>
    <w:p>
      <w:pPr>
        <w:widowControl w:val="0"/>
        <w:numPr>
          <w:ilvl w:val="0"/>
          <w:numId w:val="1"/>
        </w:numPr>
        <w:tabs>
          <w:tab w:val="left" w:pos="709"/>
        </w:tabs>
        <w:ind w:left="0" w:firstLine="0"/>
        <w:jc w:val="both"/>
        <w:rPr>
          <w:rFonts w:eastAsia="仿宋_GB2312"/>
          <w:sz w:val="32"/>
          <w:szCs w:val="32"/>
        </w:rPr>
      </w:pPr>
      <w:r>
        <w:rPr>
          <w:rFonts w:eastAsia="黑体"/>
          <w:sz w:val="32"/>
          <w:szCs w:val="32"/>
        </w:rPr>
        <w:t>受理日期</w:t>
      </w:r>
      <w:r>
        <w:rPr>
          <w:rFonts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${acceptTime}</w:t>
      </w:r>
    </w:p>
    <w:p>
      <w:pPr>
        <w:widowControl w:val="0"/>
        <w:numPr>
          <w:ilvl w:val="0"/>
          <w:numId w:val="1"/>
        </w:numPr>
        <w:tabs>
          <w:tab w:val="left" w:pos="709"/>
        </w:tabs>
        <w:ind w:left="0" w:firstLine="0"/>
        <w:jc w:val="both"/>
        <w:rPr>
          <w:rFonts w:eastAsia="仿宋_GB2312"/>
          <w:b/>
          <w:sz w:val="32"/>
          <w:szCs w:val="32"/>
        </w:rPr>
      </w:pPr>
      <w:r>
        <w:rPr>
          <w:rFonts w:eastAsia="黑体"/>
          <w:sz w:val="32"/>
          <w:szCs w:val="32"/>
        </w:rPr>
        <w:t>案件名称</w:t>
      </w:r>
      <w:r>
        <w:rPr>
          <w:rFonts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${caseName}</w:t>
      </w:r>
    </w:p>
    <w:p>
      <w:pPr>
        <w:widowControl w:val="0"/>
        <w:numPr>
          <w:ilvl w:val="0"/>
          <w:numId w:val="1"/>
        </w:numPr>
        <w:tabs>
          <w:tab w:val="left" w:pos="709"/>
        </w:tabs>
        <w:ind w:left="0" w:firstLine="0"/>
        <w:jc w:val="both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val="en-US" w:eastAsia="zh-CN"/>
        </w:rPr>
        <w:t>简要案情：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${caseBrief}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widowControl w:val="0"/>
        <w:numPr>
          <w:ilvl w:val="0"/>
          <w:numId w:val="1"/>
        </w:numPr>
        <w:tabs>
          <w:tab w:val="left" w:pos="709"/>
        </w:tabs>
        <w:ind w:left="0" w:firstLine="0"/>
        <w:jc w:val="both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送检材料</w:t>
      </w:r>
      <w:r>
        <w:rPr>
          <w:rFonts w:eastAsia="仿宋_GB2312"/>
          <w:sz w:val="32"/>
          <w:szCs w:val="32"/>
        </w:rPr>
        <w:t>：</w:t>
      </w:r>
    </w:p>
    <w:tbl>
      <w:tblPr>
        <w:tblStyle w:val="7"/>
        <w:tblW w:w="96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5"/>
        <w:gridCol w:w="2601"/>
        <w:gridCol w:w="2115"/>
        <w:gridCol w:w="2074"/>
        <w:gridCol w:w="13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95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709"/>
                <w:tab w:val="left" w:pos="993"/>
              </w:tabs>
              <w:snapToGrid w:val="0"/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检材序号</w:t>
            </w:r>
          </w:p>
        </w:tc>
        <w:tc>
          <w:tcPr>
            <w:tcW w:w="2601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709"/>
                <w:tab w:val="left" w:pos="993"/>
              </w:tabs>
              <w:snapToGrid w:val="0"/>
              <w:jc w:val="center"/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检材</w:t>
            </w:r>
            <w:r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  <w:t>编号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709"/>
                <w:tab w:val="left" w:pos="993"/>
              </w:tabs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检材名称</w:t>
            </w:r>
          </w:p>
        </w:tc>
        <w:tc>
          <w:tcPr>
            <w:tcW w:w="2074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709"/>
                <w:tab w:val="left" w:pos="993"/>
              </w:tabs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性  状</w:t>
            </w:r>
          </w:p>
        </w:tc>
        <w:tc>
          <w:tcPr>
            <w:tcW w:w="1366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709"/>
                <w:tab w:val="left" w:pos="993"/>
              </w:tabs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  <w:t>送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检质量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9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等线" w:hAnsi="等线" w:cs="等线"/>
                <w:sz w:val="20"/>
                <w:szCs w:val="20"/>
              </w:rPr>
              <w:t>$</w:t>
            </w:r>
            <w:r>
              <w:rPr>
                <w:rFonts w:ascii="等线" w:hAnsi="等线" w:cs="等线"/>
                <w:sz w:val="20"/>
                <w:szCs w:val="20"/>
              </w:rPr>
              <w:t>{</w:t>
            </w:r>
            <w:r>
              <w:rPr>
                <w:rFonts w:hint="eastAsia" w:ascii="等线" w:hAnsi="等线" w:cs="等线"/>
                <w:sz w:val="20"/>
                <w:szCs w:val="20"/>
              </w:rPr>
              <w:t>submissionSampleList</w:t>
            </w:r>
            <w:r>
              <w:rPr>
                <w:rFonts w:ascii="等线" w:hAnsi="等线" w:cs="等线"/>
                <w:sz w:val="20"/>
                <w:szCs w:val="20"/>
              </w:rPr>
              <w:t>}[_index+1]</w:t>
            </w:r>
            <w:r>
              <w:rPr>
                <w:rFonts w:hint="eastAsia" w:ascii="等线" w:hAnsi="等线" w:cs="等线"/>
                <w:sz w:val="20"/>
                <w:szCs w:val="20"/>
                <w:lang w:val="en-US" w:eastAsia="zh-CN"/>
              </w:rPr>
              <w:t>号检材</w:t>
            </w:r>
          </w:p>
        </w:tc>
        <w:tc>
          <w:tcPr>
            <w:tcW w:w="2601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ascii="等线" w:hAnsi="等线" w:cs="等线"/>
                <w:sz w:val="20"/>
                <w:szCs w:val="20"/>
              </w:rPr>
              <w:t>[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acceptNo</w:t>
            </w:r>
            <w:r>
              <w:rPr>
                <w:rFonts w:ascii="等线" w:hAnsi="等线" w:cs="等线"/>
                <w:sz w:val="20"/>
                <w:szCs w:val="20"/>
              </w:rPr>
              <w:t>]</w:t>
            </w:r>
          </w:p>
        </w:tc>
        <w:tc>
          <w:tcPr>
            <w:tcW w:w="2115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709"/>
                <w:tab w:val="left" w:pos="993"/>
              </w:tabs>
              <w:snapToGrid w:val="0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ascii="等线" w:hAnsi="等线" w:cs="等线"/>
                <w:sz w:val="20"/>
                <w:szCs w:val="20"/>
              </w:rPr>
              <w:t>[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name</w:t>
            </w:r>
            <w:r>
              <w:rPr>
                <w:rFonts w:ascii="等线" w:hAnsi="等线" w:cs="等线"/>
                <w:sz w:val="20"/>
                <w:szCs w:val="20"/>
              </w:rPr>
              <w:t>]</w:t>
            </w:r>
          </w:p>
        </w:tc>
        <w:tc>
          <w:tcPr>
            <w:tcW w:w="2074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709"/>
                <w:tab w:val="left" w:pos="993"/>
              </w:tabs>
              <w:snapToGrid w:val="0"/>
              <w:jc w:val="center"/>
              <w:rPr>
                <w:rFonts w:hint="default" w:ascii="仿宋_GB2312" w:eastAsia="宋体"/>
                <w:sz w:val="28"/>
                <w:szCs w:val="28"/>
                <w:lang w:val="en-US" w:eastAsia="zh-CN"/>
              </w:rPr>
            </w:pPr>
            <w:r>
              <w:rPr>
                <w:rFonts w:ascii="等线" w:hAnsi="等线" w:cs="等线"/>
                <w:sz w:val="20"/>
                <w:szCs w:val="20"/>
              </w:rPr>
              <w:t>[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formName</w:t>
            </w:r>
            <w:r>
              <w:rPr>
                <w:rFonts w:ascii="等线" w:hAnsi="等线" w:cs="等线"/>
                <w:sz w:val="20"/>
                <w:szCs w:val="20"/>
              </w:rPr>
              <w:t>]</w:t>
            </w:r>
          </w:p>
        </w:tc>
        <w:tc>
          <w:tcPr>
            <w:tcW w:w="1366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ascii="等线" w:hAnsi="等线" w:cs="等线"/>
                <w:sz w:val="20"/>
                <w:szCs w:val="20"/>
              </w:rPr>
              <w:t>[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quantity</w:t>
            </w:r>
            <w:r>
              <w:rPr>
                <w:rFonts w:ascii="等线" w:hAnsi="等线" w:cs="等线"/>
                <w:sz w:val="20"/>
                <w:szCs w:val="20"/>
              </w:rPr>
              <w:t>][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unit</w:t>
            </w:r>
            <w:r>
              <w:rPr>
                <w:rFonts w:ascii="等线" w:hAnsi="等线" w:cs="等线"/>
                <w:sz w:val="20"/>
                <w:szCs w:val="20"/>
              </w:rPr>
              <w:t>]</w:t>
            </w:r>
          </w:p>
        </w:tc>
      </w:tr>
    </w:tbl>
    <w:p>
      <w:pPr>
        <w:widowControl w:val="0"/>
        <w:numPr>
          <w:ilvl w:val="0"/>
          <w:numId w:val="1"/>
        </w:numPr>
        <w:tabs>
          <w:tab w:val="left" w:pos="709"/>
          <w:tab w:val="left" w:pos="993"/>
        </w:tabs>
        <w:ind w:left="672" w:hanging="672" w:hangingChars="210"/>
        <w:jc w:val="both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鉴定要求</w:t>
      </w:r>
      <w:r>
        <w:rPr>
          <w:rFonts w:eastAsia="仿宋_GB2312"/>
          <w:sz w:val="32"/>
          <w:szCs w:val="32"/>
        </w:rPr>
        <w:t>：</w:t>
      </w:r>
    </w:p>
    <w:p>
      <w:pPr>
        <w:widowControl w:val="0"/>
        <w:tabs>
          <w:tab w:val="left" w:pos="709"/>
          <w:tab w:val="left" w:pos="993"/>
        </w:tabs>
        <w:ind w:firstLine="729" w:firstLineChars="228"/>
        <w:jc w:val="both"/>
        <w:rPr>
          <w:rFonts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${entrustRequirement}</w:t>
      </w:r>
    </w:p>
    <w:p>
      <w:pPr>
        <w:widowControl w:val="0"/>
        <w:numPr>
          <w:ilvl w:val="0"/>
          <w:numId w:val="1"/>
        </w:numPr>
        <w:tabs>
          <w:tab w:val="left" w:pos="709"/>
          <w:tab w:val="left" w:pos="993"/>
        </w:tabs>
        <w:jc w:val="both"/>
        <w:rPr>
          <w:rFonts w:eastAsia="仿宋_GB2312"/>
          <w:sz w:val="32"/>
          <w:szCs w:val="32"/>
        </w:rPr>
      </w:pPr>
      <w:r>
        <w:rPr>
          <w:rFonts w:eastAsia="黑体"/>
          <w:sz w:val="32"/>
          <w:szCs w:val="32"/>
        </w:rPr>
        <w:t>检验开始日期</w:t>
      </w:r>
      <w:r>
        <w:rPr>
          <w:rFonts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${inspectionStartDate}</w:t>
      </w:r>
    </w:p>
    <w:p>
      <w:pPr>
        <w:widowControl w:val="0"/>
        <w:numPr>
          <w:ilvl w:val="0"/>
          <w:numId w:val="1"/>
        </w:numPr>
        <w:tabs>
          <w:tab w:val="left" w:pos="709"/>
          <w:tab w:val="left" w:pos="993"/>
        </w:tabs>
        <w:jc w:val="both"/>
        <w:rPr>
          <w:rFonts w:eastAsia="仿宋_GB2312"/>
          <w:sz w:val="32"/>
          <w:szCs w:val="32"/>
        </w:rPr>
      </w:pPr>
      <w:r>
        <w:rPr>
          <w:rFonts w:eastAsia="黑体"/>
          <w:sz w:val="32"/>
          <w:szCs w:val="32"/>
        </w:rPr>
        <w:t>检验地点</w:t>
      </w:r>
      <w:r>
        <w:rPr>
          <w:rFonts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${inspectionLocation}</w:t>
      </w:r>
    </w:p>
    <w:p>
      <w:pPr>
        <w:widowControl w:val="0"/>
        <w:numPr>
          <w:ilvl w:val="0"/>
          <w:numId w:val="1"/>
        </w:numPr>
        <w:tabs>
          <w:tab w:val="left" w:pos="709"/>
          <w:tab w:val="left" w:pos="993"/>
        </w:tabs>
        <w:jc w:val="both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检验方法</w:t>
      </w:r>
      <w:r>
        <w:rPr>
          <w:rFonts w:eastAsia="仿宋_GB2312"/>
          <w:sz w:val="32"/>
          <w:szCs w:val="32"/>
        </w:rPr>
        <w:t>：</w:t>
      </w:r>
      <w:bookmarkStart w:id="0" w:name="_GoBack"/>
      <w:bookmarkEnd w:id="0"/>
    </w:p>
    <w:p>
      <w:pPr>
        <w:widowControl w:val="0"/>
        <w:tabs>
          <w:tab w:val="left" w:pos="709"/>
          <w:tab w:val="left" w:pos="993"/>
        </w:tabs>
        <w:ind w:firstLine="729" w:firstLineChars="228"/>
        <w:jc w:val="both"/>
        <w:rPr>
          <w:rFonts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${inspectionMethod}</w:t>
      </w:r>
    </w:p>
    <w:p>
      <w:pPr>
        <w:widowControl w:val="0"/>
        <w:numPr>
          <w:ilvl w:val="0"/>
          <w:numId w:val="1"/>
        </w:numPr>
        <w:tabs>
          <w:tab w:val="left" w:pos="709"/>
          <w:tab w:val="left" w:pos="993"/>
        </w:tabs>
        <w:ind w:left="672" w:hanging="672" w:hangingChars="210"/>
        <w:jc w:val="both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检验</w:t>
      </w:r>
      <w:r>
        <w:rPr>
          <w:rFonts w:hint="eastAsia" w:eastAsia="黑体"/>
          <w:sz w:val="32"/>
          <w:szCs w:val="32"/>
          <w:lang w:val="en-US" w:eastAsia="zh-CN"/>
        </w:rPr>
        <w:t>过程</w:t>
      </w:r>
      <w:r>
        <w:rPr>
          <w:rFonts w:eastAsia="黑体"/>
          <w:sz w:val="32"/>
          <w:szCs w:val="32"/>
        </w:rPr>
        <w:t>：</w:t>
      </w:r>
    </w:p>
    <w:p>
      <w:pPr>
        <w:widowControl w:val="0"/>
        <w:tabs>
          <w:tab w:val="left" w:pos="709"/>
          <w:tab w:val="left" w:pos="993"/>
        </w:tabs>
        <w:ind w:firstLine="729" w:firstLineChars="228"/>
        <w:jc w:val="both"/>
        <w:rPr>
          <w:rFonts w:hint="default" w:eastAsia="黑体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${inspectionProcess}</w:t>
      </w:r>
    </w:p>
    <w:p>
      <w:pPr>
        <w:widowControl w:val="0"/>
        <w:numPr>
          <w:ilvl w:val="0"/>
          <w:numId w:val="1"/>
        </w:numPr>
        <w:tabs>
          <w:tab w:val="left" w:pos="709"/>
          <w:tab w:val="left" w:pos="993"/>
        </w:tabs>
        <w:ind w:left="672" w:hanging="672" w:hangingChars="210"/>
        <w:jc w:val="both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检验结果</w:t>
      </w:r>
      <w:r>
        <w:rPr>
          <w:rFonts w:hint="eastAsia" w:eastAsia="黑体"/>
          <w:sz w:val="32"/>
          <w:szCs w:val="32"/>
          <w:lang w:eastAsia="zh-CN"/>
        </w:rPr>
        <w:t>：</w:t>
      </w:r>
    </w:p>
    <w:tbl>
      <w:tblPr>
        <w:tblStyle w:val="7"/>
        <w:tblW w:w="96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2098"/>
        <w:gridCol w:w="2104"/>
        <w:gridCol w:w="2979"/>
        <w:gridCol w:w="7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01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709"/>
                <w:tab w:val="left" w:pos="993"/>
              </w:tabs>
              <w:snapToGrid w:val="0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检材序号</w:t>
            </w:r>
          </w:p>
        </w:tc>
        <w:tc>
          <w:tcPr>
            <w:tcW w:w="2098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709"/>
                <w:tab w:val="left" w:pos="993"/>
              </w:tabs>
              <w:snapToGrid w:val="0"/>
              <w:jc w:val="center"/>
              <w:rPr>
                <w:rFonts w:hint="eastAsia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检材</w:t>
            </w:r>
            <w:r>
              <w:rPr>
                <w:rFonts w:hint="eastAsia" w:eastAsia="仿宋_GB2312"/>
                <w:b/>
                <w:sz w:val="28"/>
                <w:szCs w:val="28"/>
                <w:lang w:val="en-US" w:eastAsia="zh-CN"/>
              </w:rPr>
              <w:t>编号</w:t>
            </w:r>
          </w:p>
        </w:tc>
        <w:tc>
          <w:tcPr>
            <w:tcW w:w="2104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709"/>
                <w:tab w:val="left" w:pos="993"/>
              </w:tabs>
              <w:snapToGrid w:val="0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定性结果</w:t>
            </w:r>
          </w:p>
        </w:tc>
        <w:tc>
          <w:tcPr>
            <w:tcW w:w="2979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709"/>
                <w:tab w:val="left" w:pos="993"/>
              </w:tabs>
              <w:snapToGrid w:val="0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定量结果（以</w:t>
            </w:r>
            <w:r>
              <w:rPr>
                <w:rFonts w:hint="eastAsia" w:ascii="仿宋_GB2312" w:eastAsia="仿宋_GB2312"/>
                <w:sz w:val="32"/>
                <w:szCs w:val="32"/>
              </w:rPr>
              <w:t>××</w:t>
            </w:r>
            <w:r>
              <w:rPr>
                <w:rFonts w:eastAsia="仿宋_GB2312"/>
                <w:b/>
                <w:sz w:val="28"/>
                <w:szCs w:val="28"/>
              </w:rPr>
              <w:t>计）</w:t>
            </w:r>
          </w:p>
        </w:tc>
        <w:tc>
          <w:tcPr>
            <w:tcW w:w="797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709"/>
                <w:tab w:val="left" w:pos="993"/>
              </w:tabs>
              <w:snapToGrid w:val="0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01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ascii="等线" w:hAnsi="等线" w:cs="等线"/>
                <w:sz w:val="20"/>
                <w:szCs w:val="20"/>
              </w:rPr>
              <w:t>$</w:t>
            </w:r>
            <w:r>
              <w:rPr>
                <w:rFonts w:ascii="等线" w:hAnsi="等线" w:cs="等线"/>
                <w:sz w:val="20"/>
                <w:szCs w:val="20"/>
              </w:rPr>
              <w:t>{</w:t>
            </w:r>
            <w:r>
              <w:rPr>
                <w:rFonts w:hint="eastAsia" w:ascii="等线" w:hAnsi="等线" w:cs="等线"/>
                <w:sz w:val="20"/>
                <w:szCs w:val="20"/>
              </w:rPr>
              <w:t>outcomeSampleList</w:t>
            </w:r>
            <w:r>
              <w:rPr>
                <w:rFonts w:ascii="等线" w:hAnsi="等线" w:cs="等线"/>
                <w:sz w:val="20"/>
                <w:szCs w:val="20"/>
              </w:rPr>
              <w:t>}[_index+1]</w:t>
            </w:r>
            <w:r>
              <w:rPr>
                <w:rFonts w:hint="eastAsia" w:ascii="等线" w:hAnsi="等线" w:cs="等线"/>
                <w:sz w:val="20"/>
                <w:szCs w:val="20"/>
                <w:lang w:val="en-US" w:eastAsia="zh-CN"/>
              </w:rPr>
              <w:t>号检材</w:t>
            </w:r>
          </w:p>
        </w:tc>
        <w:tc>
          <w:tcPr>
            <w:tcW w:w="2098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ascii="等线" w:hAnsi="等线" w:cs="等线"/>
                <w:sz w:val="20"/>
                <w:szCs w:val="20"/>
              </w:rPr>
              <w:t>[</w:t>
            </w:r>
            <w:r>
              <w:rPr>
                <w:rFonts w:hint="eastAsia" w:ascii="等线" w:hAnsi="等线" w:cs="等线"/>
                <w:sz w:val="20"/>
                <w:szCs w:val="20"/>
              </w:rPr>
              <w:t>sampleNo</w:t>
            </w:r>
            <w:r>
              <w:rPr>
                <w:rFonts w:ascii="等线" w:hAnsi="等线" w:cs="等线"/>
                <w:sz w:val="20"/>
                <w:szCs w:val="20"/>
              </w:rPr>
              <w:t>]</w:t>
            </w:r>
          </w:p>
        </w:tc>
        <w:tc>
          <w:tcPr>
            <w:tcW w:w="2104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709"/>
                <w:tab w:val="left" w:pos="993"/>
              </w:tabs>
              <w:snapToGrid w:val="0"/>
              <w:jc w:val="center"/>
              <w:rPr>
                <w:rFonts w:ascii="等线" w:hAnsi="等线" w:cs="等线"/>
                <w:sz w:val="20"/>
                <w:szCs w:val="20"/>
              </w:rPr>
            </w:pPr>
            <w:r>
              <w:rPr>
                <w:rFonts w:ascii="等线" w:hAnsi="等线" w:cs="等线"/>
                <w:sz w:val="20"/>
                <w:szCs w:val="20"/>
              </w:rPr>
              <w:t>[</w:t>
            </w:r>
            <w:r>
              <w:rPr>
                <w:rFonts w:hint="eastAsia" w:ascii="等线" w:hAnsi="等线" w:cs="等线"/>
                <w:sz w:val="20"/>
                <w:szCs w:val="20"/>
                <w:lang w:val="en-US" w:eastAsia="zh-CN"/>
              </w:rPr>
              <w:t>?qualitativeResultFlag==1]</w:t>
            </w:r>
            <w:r>
              <w:rPr>
                <w:rFonts w:ascii="等线" w:hAnsi="等线" w:cs="等线"/>
                <w:sz w:val="20"/>
                <w:szCs w:val="20"/>
              </w:rPr>
              <w:t>[</w:t>
            </w:r>
            <w:r>
              <w:rPr>
                <w:rFonts w:hint="eastAsia" w:ascii="等线" w:hAnsi="等线" w:cs="等线"/>
                <w:sz w:val="20"/>
                <w:szCs w:val="20"/>
              </w:rPr>
              <w:t>qualitativeResult</w:t>
            </w:r>
            <w:r>
              <w:rPr>
                <w:rFonts w:ascii="等线" w:hAnsi="等线" w:cs="等线"/>
                <w:sz w:val="20"/>
                <w:szCs w:val="20"/>
              </w:rPr>
              <w:t>]</w:t>
            </w:r>
          </w:p>
          <w:p>
            <w:pPr>
              <w:widowControl w:val="0"/>
              <w:tabs>
                <w:tab w:val="left" w:pos="709"/>
                <w:tab w:val="left" w:pos="993"/>
              </w:tabs>
              <w:snapToGrid w:val="0"/>
              <w:jc w:val="center"/>
              <w:rPr>
                <w:rFonts w:ascii="等线" w:hAnsi="等线" w:cs="等线"/>
                <w:sz w:val="20"/>
                <w:szCs w:val="20"/>
              </w:rPr>
            </w:pPr>
            <w:r>
              <w:rPr>
                <w:rFonts w:ascii="等线" w:hAnsi="等线" w:cs="等线"/>
                <w:sz w:val="20"/>
                <w:szCs w:val="20"/>
              </w:rPr>
              <w:t>[</w:t>
            </w:r>
            <w:r>
              <w:rPr>
                <w:rFonts w:hint="eastAsia" w:ascii="等线" w:hAnsi="等线" w:cs="等线"/>
                <w:sz w:val="20"/>
                <w:szCs w:val="20"/>
              </w:rPr>
              <w:t>qualitativeCompound</w:t>
            </w:r>
            <w:r>
              <w:rPr>
                <w:rFonts w:ascii="等线" w:hAnsi="等线" w:cs="等线"/>
                <w:sz w:val="20"/>
                <w:szCs w:val="20"/>
              </w:rPr>
              <w:t>][</w:t>
            </w: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/</w:t>
            </w:r>
            <w:r>
              <w:rPr>
                <w:rFonts w:ascii="等线" w:hAnsi="等线" w:cs="等线"/>
                <w:sz w:val="20"/>
                <w:szCs w:val="20"/>
              </w:rPr>
              <w:t>]</w:t>
            </w:r>
          </w:p>
          <w:p>
            <w:pPr>
              <w:widowControl w:val="0"/>
              <w:tabs>
                <w:tab w:val="left" w:pos="709"/>
                <w:tab w:val="left" w:pos="993"/>
              </w:tabs>
              <w:snapToGrid w:val="0"/>
              <w:jc w:val="center"/>
              <w:rPr>
                <w:rFonts w:hint="default" w:ascii="等线" w:hAnsi="等线" w:cs="等线"/>
                <w:sz w:val="20"/>
                <w:szCs w:val="20"/>
                <w:lang w:val="en-US"/>
              </w:rPr>
            </w:pPr>
            <w:r>
              <w:rPr>
                <w:rFonts w:ascii="等线" w:hAnsi="等线" w:cs="等线"/>
                <w:sz w:val="20"/>
                <w:szCs w:val="20"/>
              </w:rPr>
              <w:t>[</w:t>
            </w:r>
            <w:r>
              <w:rPr>
                <w:rFonts w:hint="eastAsia" w:ascii="等线" w:hAnsi="等线" w:cs="等线"/>
                <w:sz w:val="20"/>
                <w:szCs w:val="20"/>
                <w:lang w:val="en-US" w:eastAsia="zh-CN"/>
              </w:rPr>
              <w:t>?qualitativeResultFlag==-1]/[/]</w:t>
            </w:r>
          </w:p>
        </w:tc>
        <w:tc>
          <w:tcPr>
            <w:tcW w:w="2979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709"/>
                <w:tab w:val="left" w:pos="993"/>
              </w:tabs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ascii="等线" w:hAnsi="等线" w:cs="等线"/>
                <w:sz w:val="20"/>
                <w:szCs w:val="20"/>
                <w:lang w:val="en-US" w:eastAsia="zh-CN"/>
              </w:rPr>
              <w:t>[?rationResultFlag==1]</w:t>
            </w:r>
            <w:r>
              <w:rPr>
                <w:rFonts w:ascii="等线" w:hAnsi="等线" w:cs="等线"/>
                <w:sz w:val="20"/>
                <w:szCs w:val="20"/>
              </w:rPr>
              <w:t>[</w:t>
            </w:r>
            <w:r>
              <w:rPr>
                <w:rFonts w:hint="eastAsia" w:ascii="等线" w:hAnsi="等线" w:cs="等线"/>
                <w:sz w:val="20"/>
                <w:szCs w:val="20"/>
              </w:rPr>
              <w:t>rationResult</w:t>
            </w:r>
            <w:r>
              <w:rPr>
                <w:rFonts w:ascii="等线" w:hAnsi="等线" w:cs="等线"/>
                <w:sz w:val="20"/>
                <w:szCs w:val="20"/>
              </w:rPr>
              <w:t>]</w:t>
            </w:r>
            <w:r>
              <w:rPr>
                <w:rFonts w:eastAsia="仿宋_GB2312"/>
                <w:sz w:val="28"/>
                <w:szCs w:val="28"/>
              </w:rPr>
              <w:t>%</w:t>
            </w:r>
          </w:p>
          <w:p>
            <w:pPr>
              <w:widowControl w:val="0"/>
              <w:tabs>
                <w:tab w:val="left" w:pos="709"/>
                <w:tab w:val="left" w:pos="993"/>
              </w:tabs>
              <w:snapToGrid w:val="0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ascii="等线" w:hAnsi="等线" w:cs="等线"/>
                <w:sz w:val="20"/>
                <w:szCs w:val="20"/>
              </w:rPr>
              <w:t>[</w:t>
            </w:r>
            <w:r>
              <w:rPr>
                <w:rFonts w:hint="eastAsia" w:ascii="等线" w:hAnsi="等线" w:cs="等线"/>
                <w:sz w:val="20"/>
                <w:szCs w:val="20"/>
              </w:rPr>
              <w:t>rationCompound</w:t>
            </w:r>
            <w:r>
              <w:rPr>
                <w:rFonts w:ascii="等线" w:hAnsi="等线" w:cs="等线"/>
                <w:sz w:val="20"/>
                <w:szCs w:val="20"/>
              </w:rPr>
              <w:t>]</w:t>
            </w:r>
            <w:r>
              <w:rPr>
                <w:rFonts w:hint="eastAsia" w:ascii="等线" w:hAnsi="等线" w:cs="等线"/>
                <w:sz w:val="20"/>
                <w:szCs w:val="20"/>
                <w:lang w:val="en-US" w:eastAsia="zh-CN"/>
              </w:rPr>
              <w:t>[/][?rationResultFlag==-1]/[/]</w:t>
            </w:r>
          </w:p>
        </w:tc>
        <w:tc>
          <w:tcPr>
            <w:tcW w:w="797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709"/>
                <w:tab w:val="left" w:pos="993"/>
              </w:tabs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ascii="等线" w:hAnsi="等线" w:cs="等线"/>
                <w:sz w:val="20"/>
                <w:szCs w:val="20"/>
              </w:rPr>
              <w:t>[</w:t>
            </w:r>
            <w:r>
              <w:rPr>
                <w:rFonts w:hint="eastAsia" w:ascii="等线" w:hAnsi="等线" w:cs="等线"/>
                <w:sz w:val="20"/>
                <w:szCs w:val="20"/>
              </w:rPr>
              <w:t>remark</w:t>
            </w:r>
            <w:r>
              <w:rPr>
                <w:rFonts w:ascii="等线" w:hAnsi="等线" w:cs="等线"/>
                <w:sz w:val="20"/>
                <w:szCs w:val="20"/>
              </w:rPr>
              <w:t>]</w:t>
            </w:r>
          </w:p>
        </w:tc>
      </w:tr>
    </w:tbl>
    <w:p>
      <w:pPr>
        <w:widowControl w:val="0"/>
        <w:numPr>
          <w:ilvl w:val="0"/>
          <w:numId w:val="1"/>
        </w:numPr>
        <w:tabs>
          <w:tab w:val="left" w:pos="709"/>
          <w:tab w:val="left" w:pos="993"/>
        </w:tabs>
        <w:jc w:val="both"/>
        <w:rPr>
          <w:rFonts w:eastAsia="仿宋_GB2312"/>
          <w:sz w:val="28"/>
          <w:szCs w:val="28"/>
        </w:rPr>
      </w:pPr>
      <w:r>
        <w:rPr>
          <w:rFonts w:eastAsia="黑体"/>
          <w:sz w:val="32"/>
          <w:szCs w:val="32"/>
        </w:rPr>
        <w:t>检验完成日期</w:t>
      </w:r>
      <w:r>
        <w:rPr>
          <w:rFonts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${finishDate}</w:t>
      </w:r>
    </w:p>
    <w:p>
      <w:pPr>
        <w:rPr>
          <w:rFonts w:eastAsia="仿宋_GB2312"/>
          <w:b/>
          <w:sz w:val="32"/>
          <w:szCs w:val="32"/>
        </w:rPr>
      </w:pPr>
    </w:p>
    <w:p>
      <w:pPr>
        <w:tabs>
          <w:tab w:val="left" w:pos="9600"/>
          <w:tab w:val="left" w:pos="10200"/>
        </w:tabs>
        <w:ind w:left="4200" w:leftChars="2100" w:right="36" w:rightChars="18" w:firstLine="0" w:firstLineChars="0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eastAsia="黑体"/>
          <w:sz w:val="32"/>
          <w:szCs w:val="32"/>
        </w:rPr>
        <w:t>鉴  定  人：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${appraisalUserName}</w:t>
      </w:r>
    </w:p>
    <w:p>
      <w:pPr>
        <w:ind w:right="1200" w:rightChars="600" w:firstLine="5120" w:firstLineChars="1600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tabs>
          <w:tab w:val="left" w:pos="8400"/>
        </w:tabs>
        <w:ind w:left="0" w:leftChars="0" w:right="438" w:rightChars="219" w:firstLine="0" w:firstLineChars="0"/>
        <w:jc w:val="right"/>
        <w:rPr>
          <w:rFonts w:eastAsia="仿宋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${appraisalDate}</w:t>
      </w:r>
    </w:p>
    <w:p>
      <w:pPr>
        <w:ind w:right="1200" w:rightChars="600"/>
        <w:jc w:val="right"/>
        <w:rPr>
          <w:rFonts w:eastAsia="仿宋_GB2312"/>
          <w:b/>
          <w:sz w:val="32"/>
          <w:szCs w:val="32"/>
        </w:rPr>
      </w:pPr>
    </w:p>
    <w:p>
      <w:pPr>
        <w:tabs>
          <w:tab w:val="left" w:pos="9600"/>
          <w:tab w:val="left" w:pos="10000"/>
        </w:tabs>
        <w:ind w:left="4200" w:leftChars="2100" w:right="36" w:rightChars="18" w:firstLine="0" w:firstLineChars="0"/>
        <w:jc w:val="both"/>
        <w:rPr>
          <w:rFonts w:ascii="仿宋_GB2312" w:eastAsia="仿宋_GB2312"/>
          <w:sz w:val="32"/>
          <w:szCs w:val="32"/>
        </w:rPr>
      </w:pPr>
      <w:r>
        <w:rPr>
          <w:rFonts w:eastAsia="黑体"/>
          <w:sz w:val="32"/>
          <w:szCs w:val="32"/>
        </w:rPr>
        <w:t>授权签字人：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${authorizedSignatory}</w:t>
      </w:r>
    </w:p>
    <w:p>
      <w:pPr>
        <w:ind w:right="1200" w:rightChars="600" w:firstLine="5120" w:firstLineChars="1600"/>
        <w:rPr>
          <w:rFonts w:eastAsia="仿宋"/>
          <w:sz w:val="32"/>
          <w:szCs w:val="32"/>
        </w:rPr>
      </w:pPr>
    </w:p>
    <w:p>
      <w:pPr>
        <w:ind w:left="0" w:leftChars="0" w:right="36" w:rightChars="18" w:firstLine="5398" w:firstLineChars="1687"/>
        <w:rPr>
          <w:rFonts w:eastAsia="仿宋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${authorizedSignatureDate}</w:t>
      </w:r>
    </w:p>
    <w:p>
      <w:pPr>
        <w:widowControl w:val="0"/>
        <w:rPr>
          <w:rFonts w:eastAsia="黑体"/>
          <w:sz w:val="28"/>
          <w:szCs w:val="32"/>
        </w:rPr>
      </w:pPr>
    </w:p>
    <w:p>
      <w:pPr>
        <w:widowControl w:val="0"/>
        <w:rPr>
          <w:rFonts w:eastAsia="黑体"/>
          <w:sz w:val="28"/>
          <w:szCs w:val="32"/>
        </w:rPr>
      </w:pPr>
      <w:r>
        <w:rPr>
          <w:rFonts w:eastAsia="黑体"/>
          <w:sz w:val="28"/>
          <w:szCs w:val="32"/>
        </w:rPr>
        <w:t>本鉴定机构声明：</w:t>
      </w:r>
    </w:p>
    <w:p>
      <w:pPr>
        <w:widowControl w:val="0"/>
        <w:tabs>
          <w:tab w:val="left" w:pos="459"/>
        </w:tabs>
        <w:snapToGrid w:val="0"/>
        <w:spacing w:line="300" w:lineRule="auto"/>
        <w:jc w:val="both"/>
        <w:rPr>
          <w:rFonts w:eastAsia="仿宋_GB2312"/>
          <w:sz w:val="28"/>
          <w:szCs w:val="32"/>
        </w:rPr>
      </w:pPr>
      <w:r>
        <w:rPr>
          <w:rFonts w:eastAsia="仿宋_GB2312"/>
          <w:sz w:val="28"/>
          <w:szCs w:val="32"/>
        </w:rPr>
        <w:t>1、本鉴定文书的鉴定意见仅对受理的检材有效；</w:t>
      </w:r>
    </w:p>
    <w:p>
      <w:pPr>
        <w:widowControl w:val="0"/>
        <w:tabs>
          <w:tab w:val="left" w:pos="459"/>
        </w:tabs>
        <w:snapToGrid w:val="0"/>
        <w:spacing w:line="300" w:lineRule="auto"/>
        <w:jc w:val="both"/>
        <w:rPr>
          <w:rFonts w:eastAsia="仿宋_GB2312"/>
          <w:sz w:val="28"/>
          <w:szCs w:val="32"/>
        </w:rPr>
      </w:pPr>
      <w:r>
        <w:rPr>
          <w:rFonts w:eastAsia="仿宋_GB2312"/>
          <w:sz w:val="28"/>
          <w:szCs w:val="32"/>
        </w:rPr>
        <w:t>2、如对本鉴定文书的鉴定意见有异议或者疑问，请与本鉴定机构取得联系；</w:t>
      </w:r>
    </w:p>
    <w:p>
      <w:pPr>
        <w:widowControl w:val="0"/>
        <w:tabs>
          <w:tab w:val="left" w:pos="459"/>
        </w:tabs>
        <w:snapToGrid w:val="0"/>
        <w:spacing w:line="300" w:lineRule="auto"/>
        <w:jc w:val="both"/>
        <w:rPr>
          <w:rFonts w:eastAsia="仿宋_GB2312"/>
          <w:sz w:val="28"/>
          <w:szCs w:val="32"/>
        </w:rPr>
      </w:pPr>
      <w:r>
        <w:rPr>
          <w:rFonts w:eastAsia="仿宋_GB2312"/>
          <w:sz w:val="28"/>
          <w:szCs w:val="32"/>
        </w:rPr>
        <w:t>3、未经本鉴定机构书面同意，不得部分复印、扫描或者翻拍本鉴定文书（全部复制除外）。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1134" w:right="1134" w:bottom="1134" w:left="1134" w:header="851" w:footer="567" w:gutter="0"/>
      <w:cols w:space="425" w:num="1"/>
      <w:titlePg/>
      <w:docGrid w:type="lines" w:linePitch="60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left" w:pos="2955"/>
        <w:tab w:val="center" w:pos="4876"/>
      </w:tabs>
      <w:jc w:val="both"/>
      <w:rPr>
        <w:sz w:val="18"/>
        <w:szCs w:val="18"/>
      </w:rPr>
    </w:pPr>
    <w:r>
      <w:rPr>
        <w:rFonts w:hint="eastAsia"/>
        <w:sz w:val="18"/>
        <w:szCs w:val="18"/>
      </w:rPr>
      <w:t>鉴定机构：国家毒品实验室</w:t>
    </w:r>
    <w:r>
      <w:rPr>
        <w:rFonts w:hint="eastAsia"/>
        <w:sz w:val="18"/>
        <w:szCs w:val="18"/>
        <w:lang w:val="en-US" w:eastAsia="zh-CN"/>
      </w:rPr>
      <w:t>陕西</w:t>
    </w:r>
    <w:r>
      <w:rPr>
        <w:rFonts w:hint="eastAsia"/>
        <w:sz w:val="18"/>
        <w:szCs w:val="18"/>
      </w:rPr>
      <w:t xml:space="preserve">分中心  </w:t>
    </w:r>
    <w:r>
      <w:rPr>
        <w:rFonts w:hint="eastAsia"/>
        <w:sz w:val="18"/>
        <w:szCs w:val="18"/>
        <w:lang w:val="en-US" w:eastAsia="zh-CN"/>
      </w:rPr>
      <w:t xml:space="preserve"> </w:t>
    </w:r>
    <w:r>
      <w:rPr>
        <w:rFonts w:hint="eastAsia"/>
        <w:sz w:val="18"/>
        <w:szCs w:val="18"/>
      </w:rPr>
      <w:t>地址：陕西省西咸新区沣西新城兴咸路与科创路什字   电话：029-88689807</w:t>
    </w:r>
  </w:p>
  <w:p>
    <w:pPr>
      <w:pStyle w:val="5"/>
      <w:tabs>
        <w:tab w:val="left" w:pos="2955"/>
        <w:tab w:val="center" w:pos="4876"/>
      </w:tabs>
      <w:spacing w:before="120" w:beforeLines="50"/>
      <w:jc w:val="center"/>
      <w:rPr>
        <w:b/>
        <w:sz w:val="24"/>
        <w:szCs w:val="24"/>
      </w:rPr>
    </w:pPr>
    <w:r>
      <w:rPr>
        <w:rFonts w:hint="eastAsia"/>
      </w:rPr>
      <w:t>第</w:t>
    </w:r>
    <w:r>
      <w:fldChar w:fldCharType="begin"/>
    </w:r>
    <w:r>
      <w:instrText xml:space="preserve">PAGE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  <w:r>
      <w:t>/</w:t>
    </w:r>
    <w:r>
      <w:rPr>
        <w:rFonts w:hint="eastAsia"/>
      </w:rPr>
      <w:t>共</w:t>
    </w:r>
    <w:r>
      <w:fldChar w:fldCharType="begin"/>
    </w:r>
    <w:r>
      <w:instrText xml:space="preserve">NUMPAGES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left" w:pos="2955"/>
        <w:tab w:val="center" w:pos="4876"/>
      </w:tabs>
      <w:jc w:val="both"/>
      <w:rPr>
        <w:sz w:val="18"/>
        <w:szCs w:val="18"/>
      </w:rPr>
    </w:pPr>
    <w:r>
      <w:rPr>
        <w:rFonts w:hint="eastAsia"/>
        <w:sz w:val="18"/>
        <w:szCs w:val="18"/>
      </w:rPr>
      <w:t>鉴定机构：国家毒品实验室</w:t>
    </w:r>
    <w:r>
      <w:rPr>
        <w:rFonts w:hint="eastAsia"/>
        <w:sz w:val="18"/>
        <w:szCs w:val="18"/>
        <w:lang w:val="en-US" w:eastAsia="zh-CN"/>
      </w:rPr>
      <w:t>陕西</w:t>
    </w:r>
    <w:r>
      <w:rPr>
        <w:rFonts w:hint="eastAsia"/>
        <w:sz w:val="18"/>
        <w:szCs w:val="18"/>
      </w:rPr>
      <w:t xml:space="preserve">分中心  </w:t>
    </w:r>
    <w:r>
      <w:rPr>
        <w:rFonts w:hint="eastAsia"/>
        <w:sz w:val="18"/>
        <w:szCs w:val="18"/>
        <w:lang w:val="en-US" w:eastAsia="zh-CN"/>
      </w:rPr>
      <w:t xml:space="preserve"> </w:t>
    </w:r>
    <w:r>
      <w:rPr>
        <w:rFonts w:hint="eastAsia"/>
        <w:sz w:val="18"/>
        <w:szCs w:val="18"/>
      </w:rPr>
      <w:t>地址：陕西省西咸新区沣西新城兴咸路与科创路什字   电话：029-88689807</w:t>
    </w:r>
  </w:p>
  <w:p>
    <w:pPr>
      <w:pStyle w:val="5"/>
      <w:tabs>
        <w:tab w:val="left" w:pos="2955"/>
        <w:tab w:val="center" w:pos="4876"/>
      </w:tabs>
      <w:spacing w:before="120" w:beforeLines="50"/>
      <w:jc w:val="center"/>
      <w:rPr>
        <w:b/>
        <w:sz w:val="24"/>
        <w:szCs w:val="24"/>
      </w:rPr>
    </w:pPr>
    <w:r>
      <w:rPr>
        <w:rFonts w:hint="eastAsia"/>
      </w:rPr>
      <w:t>第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  <w:r>
      <w:t>/</w:t>
    </w:r>
    <w:r>
      <w:rPr>
        <w:rFonts w:hint="eastAsia"/>
      </w:rPr>
      <w:t>共</w:t>
    </w:r>
    <w:r>
      <w:fldChar w:fldCharType="begin"/>
    </w:r>
    <w:r>
      <w:instrText xml:space="preserve">NUMPAGES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tabs>
        <w:tab w:val="center" w:pos="4876"/>
        <w:tab w:val="right" w:pos="9752"/>
      </w:tabs>
    </w:pPr>
    <w:r>
      <w:rPr>
        <w:rFonts w:hint="eastAsia"/>
      </w:rPr>
      <w:t>控制编号：NADL-Shaanxi-CX-22-03-2021           国家毒品实验室</w:t>
    </w:r>
    <w:r>
      <w:rPr>
        <w:rFonts w:hint="eastAsia"/>
        <w:lang w:val="en-US" w:eastAsia="zh-CN"/>
      </w:rPr>
      <w:t>陕西</w:t>
    </w:r>
    <w:r>
      <w:rPr>
        <w:rFonts w:hint="eastAsia"/>
      </w:rPr>
      <w:t>分中心                   修改记录：第0次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tabs>
        <w:tab w:val="center" w:pos="4876"/>
        <w:tab w:val="left" w:pos="7185"/>
        <w:tab w:val="right" w:pos="9752"/>
      </w:tabs>
      <w:spacing w:before="120" w:beforeLines="50"/>
      <w:rPr>
        <w:rFonts w:hint="eastAsia" w:ascii="黑体" w:hAnsi="黑体" w:eastAsia="黑体" w:cs="黑体"/>
        <w:spacing w:val="60"/>
        <w:sz w:val="56"/>
        <w:szCs w:val="56"/>
      </w:rPr>
    </w:pPr>
    <w:r>
      <w:rPr>
        <w:rFonts w:hint="eastAsia" w:ascii="黑体" w:hAnsi="黑体" w:eastAsia="黑体" w:cs="黑体"/>
        <w:spacing w:val="60"/>
        <w:sz w:val="56"/>
        <w:szCs w:val="56"/>
      </w:rPr>
      <w:t>国家毒品实验室</w:t>
    </w:r>
    <w:r>
      <w:rPr>
        <w:rFonts w:hint="eastAsia" w:ascii="黑体" w:hAnsi="黑体" w:eastAsia="黑体" w:cs="黑体"/>
        <w:spacing w:val="60"/>
        <w:sz w:val="56"/>
        <w:szCs w:val="56"/>
        <w:lang w:val="en-US" w:eastAsia="zh-CN"/>
      </w:rPr>
      <w:t>陕西</w:t>
    </w:r>
    <w:r>
      <w:rPr>
        <w:rFonts w:hint="eastAsia" w:ascii="黑体" w:hAnsi="黑体" w:eastAsia="黑体" w:cs="黑体"/>
        <w:spacing w:val="60"/>
        <w:sz w:val="56"/>
        <w:szCs w:val="56"/>
      </w:rPr>
      <w:t>分中心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B043F2"/>
    <w:multiLevelType w:val="multilevel"/>
    <w:tmpl w:val="23B043F2"/>
    <w:lvl w:ilvl="0" w:tentative="0">
      <w:start w:val="1"/>
      <w:numFmt w:val="chineseCountingThousand"/>
      <w:lvlText w:val="%1、"/>
      <w:lvlJc w:val="left"/>
      <w:pPr>
        <w:ind w:left="420" w:hanging="420"/>
      </w:pPr>
      <w:rPr>
        <w:rFonts w:hint="eastAsia" w:ascii="黑体" w:hAnsi="黑体" w:eastAsia="黑体"/>
        <w:b w:val="0"/>
        <w:lang w:val="en-US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bordersDoNotSurroundHeader w:val="0"/>
  <w:bordersDoNotSurroundFooter w:val="0"/>
  <w:documentProtection w:enforcement="0"/>
  <w:defaultTabStop w:val="420"/>
  <w:drawingGridHorizontalSpacing w:val="100"/>
  <w:drawingGridVerticalSpacing w:val="607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I3MTYyYTU2MmFlNjZmNWJjZGEwYjkyMTVkNDY3NTkifQ=="/>
  </w:docVars>
  <w:rsids>
    <w:rsidRoot w:val="00D12358"/>
    <w:rsid w:val="000345FA"/>
    <w:rsid w:val="000A140F"/>
    <w:rsid w:val="000A6DE5"/>
    <w:rsid w:val="00154470"/>
    <w:rsid w:val="00164494"/>
    <w:rsid w:val="0019719D"/>
    <w:rsid w:val="001F17BF"/>
    <w:rsid w:val="00235E48"/>
    <w:rsid w:val="002C2880"/>
    <w:rsid w:val="00316D7D"/>
    <w:rsid w:val="003642E7"/>
    <w:rsid w:val="003668E5"/>
    <w:rsid w:val="003A5838"/>
    <w:rsid w:val="004524C7"/>
    <w:rsid w:val="0045471C"/>
    <w:rsid w:val="00476E13"/>
    <w:rsid w:val="00484DFA"/>
    <w:rsid w:val="005136DE"/>
    <w:rsid w:val="00536F17"/>
    <w:rsid w:val="005550A5"/>
    <w:rsid w:val="00557088"/>
    <w:rsid w:val="00582505"/>
    <w:rsid w:val="005C1ED2"/>
    <w:rsid w:val="005E396A"/>
    <w:rsid w:val="00647170"/>
    <w:rsid w:val="00673D6F"/>
    <w:rsid w:val="006D50A2"/>
    <w:rsid w:val="006D603F"/>
    <w:rsid w:val="0076138E"/>
    <w:rsid w:val="007648FC"/>
    <w:rsid w:val="00772040"/>
    <w:rsid w:val="007C551E"/>
    <w:rsid w:val="008623E8"/>
    <w:rsid w:val="008930FE"/>
    <w:rsid w:val="008A7BBE"/>
    <w:rsid w:val="008D3DAB"/>
    <w:rsid w:val="00934715"/>
    <w:rsid w:val="00972C5D"/>
    <w:rsid w:val="009D0872"/>
    <w:rsid w:val="009E4403"/>
    <w:rsid w:val="00A55D4B"/>
    <w:rsid w:val="00AC1236"/>
    <w:rsid w:val="00AE1B80"/>
    <w:rsid w:val="00B80295"/>
    <w:rsid w:val="00B8197C"/>
    <w:rsid w:val="00BB56FE"/>
    <w:rsid w:val="00BE4067"/>
    <w:rsid w:val="00C05909"/>
    <w:rsid w:val="00C849B7"/>
    <w:rsid w:val="00CF71AD"/>
    <w:rsid w:val="00D12358"/>
    <w:rsid w:val="00D17E96"/>
    <w:rsid w:val="00DF476C"/>
    <w:rsid w:val="00DF6289"/>
    <w:rsid w:val="00E34570"/>
    <w:rsid w:val="00E84A00"/>
    <w:rsid w:val="00ED54BB"/>
    <w:rsid w:val="00EF1FB1"/>
    <w:rsid w:val="00F06F52"/>
    <w:rsid w:val="00F21412"/>
    <w:rsid w:val="00F61AA2"/>
    <w:rsid w:val="00FE1063"/>
    <w:rsid w:val="00FE30D1"/>
    <w:rsid w:val="00FE760A"/>
    <w:rsid w:val="00FF418E"/>
    <w:rsid w:val="01211AD4"/>
    <w:rsid w:val="016C2D4F"/>
    <w:rsid w:val="01E76CB4"/>
    <w:rsid w:val="02A36C44"/>
    <w:rsid w:val="03DD66F6"/>
    <w:rsid w:val="08564759"/>
    <w:rsid w:val="09641007"/>
    <w:rsid w:val="0A6273E5"/>
    <w:rsid w:val="0B097861"/>
    <w:rsid w:val="0CF4083F"/>
    <w:rsid w:val="0DB84BA2"/>
    <w:rsid w:val="0DDC3A5B"/>
    <w:rsid w:val="11AB6040"/>
    <w:rsid w:val="11C97D4A"/>
    <w:rsid w:val="13E85F2C"/>
    <w:rsid w:val="146C1790"/>
    <w:rsid w:val="18131D1F"/>
    <w:rsid w:val="188C4916"/>
    <w:rsid w:val="19744A3F"/>
    <w:rsid w:val="1BFA35A4"/>
    <w:rsid w:val="1C7134B8"/>
    <w:rsid w:val="1CBA09BB"/>
    <w:rsid w:val="1F187F68"/>
    <w:rsid w:val="1FA140B4"/>
    <w:rsid w:val="201605FE"/>
    <w:rsid w:val="219A5EAA"/>
    <w:rsid w:val="229121BE"/>
    <w:rsid w:val="23256DAA"/>
    <w:rsid w:val="28090368"/>
    <w:rsid w:val="2C0F23A5"/>
    <w:rsid w:val="2C26394C"/>
    <w:rsid w:val="2C680433"/>
    <w:rsid w:val="2C950AFD"/>
    <w:rsid w:val="2CFC5020"/>
    <w:rsid w:val="2D3757A2"/>
    <w:rsid w:val="2E7762D1"/>
    <w:rsid w:val="308570DA"/>
    <w:rsid w:val="3344502A"/>
    <w:rsid w:val="337F54DA"/>
    <w:rsid w:val="33B71CA0"/>
    <w:rsid w:val="340A0022"/>
    <w:rsid w:val="3508020B"/>
    <w:rsid w:val="362E2680"/>
    <w:rsid w:val="3B8131A6"/>
    <w:rsid w:val="3C432323"/>
    <w:rsid w:val="3C77021F"/>
    <w:rsid w:val="3CA202DF"/>
    <w:rsid w:val="3CF7310E"/>
    <w:rsid w:val="3D932E36"/>
    <w:rsid w:val="401364B0"/>
    <w:rsid w:val="421B267F"/>
    <w:rsid w:val="421F19C5"/>
    <w:rsid w:val="422455FC"/>
    <w:rsid w:val="435E5C94"/>
    <w:rsid w:val="4368266F"/>
    <w:rsid w:val="45B222C8"/>
    <w:rsid w:val="45CD1B48"/>
    <w:rsid w:val="474D5751"/>
    <w:rsid w:val="48A979B2"/>
    <w:rsid w:val="4AB04B7E"/>
    <w:rsid w:val="4C107D48"/>
    <w:rsid w:val="4F543AE0"/>
    <w:rsid w:val="51491D32"/>
    <w:rsid w:val="544F4192"/>
    <w:rsid w:val="5AEB7F90"/>
    <w:rsid w:val="5BF925A6"/>
    <w:rsid w:val="5D3A2E77"/>
    <w:rsid w:val="5D46181B"/>
    <w:rsid w:val="63DA2CBD"/>
    <w:rsid w:val="645A3805"/>
    <w:rsid w:val="660134FC"/>
    <w:rsid w:val="69E5416A"/>
    <w:rsid w:val="69E77EE2"/>
    <w:rsid w:val="6A5A4B58"/>
    <w:rsid w:val="6C9C3206"/>
    <w:rsid w:val="6E212678"/>
    <w:rsid w:val="6FE07810"/>
    <w:rsid w:val="726C367A"/>
    <w:rsid w:val="731D4975"/>
    <w:rsid w:val="73B40E35"/>
    <w:rsid w:val="73D17C39"/>
    <w:rsid w:val="748F13EF"/>
    <w:rsid w:val="74A52A84"/>
    <w:rsid w:val="75050F2A"/>
    <w:rsid w:val="79136850"/>
    <w:rsid w:val="7924080B"/>
    <w:rsid w:val="7A552C46"/>
    <w:rsid w:val="7BE129E3"/>
    <w:rsid w:val="7C286864"/>
    <w:rsid w:val="7D6E02A7"/>
    <w:rsid w:val="7E6B6691"/>
    <w:rsid w:val="7EC2404D"/>
    <w:rsid w:val="7ED24865"/>
    <w:rsid w:val="7EF92662"/>
    <w:rsid w:val="7FF72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</w:style>
  <w:style w:type="paragraph" w:styleId="3">
    <w:name w:val="Date"/>
    <w:basedOn w:val="1"/>
    <w:next w:val="1"/>
    <w:link w:val="14"/>
    <w:qFormat/>
    <w:uiPriority w:val="0"/>
    <w:pPr>
      <w:ind w:left="100" w:leftChars="2500"/>
    </w:pPr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link w:val="11"/>
    <w:qFormat/>
    <w:uiPriority w:val="99"/>
    <w:pPr>
      <w:pBdr>
        <w:top w:val="thickThinSmallGap" w:color="000000" w:sz="24" w:space="1"/>
      </w:pBdr>
    </w:pPr>
  </w:style>
  <w:style w:type="paragraph" w:styleId="6">
    <w:name w:val="header"/>
    <w:basedOn w:val="1"/>
    <w:link w:val="10"/>
    <w:qFormat/>
    <w:uiPriority w:val="0"/>
    <w:pPr>
      <w:pBdr>
        <w:bottom w:val="thinThickSmallGap" w:color="auto" w:sz="24" w:space="1"/>
      </w:pBdr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link w:val="6"/>
    <w:qFormat/>
    <w:uiPriority w:val="0"/>
    <w:rPr>
      <w:rFonts w:hint="default" w:ascii="Times New Roman" w:hAnsi="Times New Roman"/>
      <w:sz w:val="18"/>
      <w:szCs w:val="18"/>
    </w:rPr>
  </w:style>
  <w:style w:type="character" w:customStyle="1" w:styleId="11">
    <w:name w:val="页脚 Char"/>
    <w:link w:val="5"/>
    <w:qFormat/>
    <w:uiPriority w:val="99"/>
    <w:rPr>
      <w:rFonts w:hint="default" w:ascii="Times New Roman" w:hAnsi="Times New Roman"/>
    </w:rPr>
  </w:style>
  <w:style w:type="character" w:customStyle="1" w:styleId="12">
    <w:name w:val="批注框文本 Char"/>
    <w:link w:val="4"/>
    <w:qFormat/>
    <w:uiPriority w:val="0"/>
    <w:rPr>
      <w:rFonts w:hint="default" w:ascii="Times New Roman" w:hAnsi="Times New Roman"/>
      <w:sz w:val="18"/>
      <w:szCs w:val="18"/>
    </w:rPr>
  </w:style>
  <w:style w:type="paragraph" w:customStyle="1" w:styleId="13">
    <w:name w:val="列出段落1"/>
    <w:basedOn w:val="1"/>
    <w:qFormat/>
    <w:uiPriority w:val="0"/>
    <w:pPr>
      <w:widowControl w:val="0"/>
      <w:ind w:firstLine="420" w:firstLineChars="200"/>
      <w:jc w:val="both"/>
    </w:pPr>
    <w:rPr>
      <w:rFonts w:ascii="Calibri" w:hAnsi="Calibri"/>
      <w:kern w:val="2"/>
      <w:sz w:val="21"/>
      <w:szCs w:val="22"/>
    </w:rPr>
  </w:style>
  <w:style w:type="character" w:customStyle="1" w:styleId="14">
    <w:name w:val="日期 Char"/>
    <w:link w:val="3"/>
    <w:qFormat/>
    <w:uiPriority w:val="0"/>
    <w:rPr>
      <w:rFonts w:hint="default"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785C7B-574C-4955-BC79-184BECF3E6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431</Words>
  <Characters>670</Characters>
  <Lines>5</Lines>
  <Paragraphs>1</Paragraphs>
  <TotalTime>0</TotalTime>
  <ScaleCrop>false</ScaleCrop>
  <LinksUpToDate>false</LinksUpToDate>
  <CharactersWithSpaces>696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2021-03-17T07:02:00Z</dcterms:created>
  <dc:creator>Lenovo User</dc:creator>
  <cp:lastModifiedBy>刘斌</cp:lastModifiedBy>
  <cp:lastPrinted>2017-10-16T03:28:00Z</cp:lastPrinted>
  <dcterms:modified xsi:type="dcterms:W3CDTF">2023-08-27T12:00:01Z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F96FF06F870542879C5126CE4BE77751</vt:lpwstr>
  </property>
</Properties>
</file>